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1108" w14:textId="50EC4155" w:rsidR="00BA0C93" w:rsidRPr="0041317B" w:rsidRDefault="00BA0C93" w:rsidP="00FC1042">
      <w:pPr>
        <w:rPr>
          <w:rFonts w:cstheme="minorHAnsi"/>
          <w:color w:val="4D4D4D"/>
        </w:rPr>
      </w:pPr>
      <w:r w:rsidRPr="0041317B">
        <w:rPr>
          <w:rFonts w:cstheme="minorHAnsi"/>
          <w:b/>
          <w:bCs/>
          <w:color w:val="4D4D4D"/>
        </w:rPr>
        <w:t>University of Saskatchewan</w:t>
      </w:r>
      <w:r w:rsidRPr="0041317B">
        <w:rPr>
          <w:rFonts w:cstheme="minorHAnsi"/>
          <w:b/>
          <w:bCs/>
          <w:color w:val="4D4D4D"/>
        </w:rPr>
        <w:br/>
      </w:r>
      <w:r w:rsidRPr="00090222">
        <w:rPr>
          <w:rFonts w:cstheme="minorHAnsi"/>
          <w:b/>
          <w:bCs/>
          <w:i/>
          <w:iCs/>
          <w:color w:val="4D4D4D"/>
        </w:rPr>
        <w:t xml:space="preserve">Canada Research Chair (CRC) Tier </w:t>
      </w:r>
      <w:r w:rsidR="004B6AAA" w:rsidRPr="00090222">
        <w:rPr>
          <w:rFonts w:cstheme="minorHAnsi"/>
          <w:b/>
          <w:bCs/>
          <w:i/>
          <w:iCs/>
          <w:color w:val="4D4D4D"/>
        </w:rPr>
        <w:t>2</w:t>
      </w:r>
      <w:r w:rsidR="00090222" w:rsidRPr="00090222">
        <w:rPr>
          <w:rFonts w:cstheme="minorHAnsi"/>
          <w:b/>
          <w:bCs/>
          <w:i/>
          <w:iCs/>
          <w:color w:val="4D4D4D"/>
        </w:rPr>
        <w:t xml:space="preserve"> in </w:t>
      </w:r>
      <w:r w:rsidR="005528FA" w:rsidRPr="00090222">
        <w:rPr>
          <w:rFonts w:cstheme="minorHAnsi"/>
          <w:b/>
          <w:bCs/>
          <w:i/>
          <w:iCs/>
          <w:color w:val="4D4D4D"/>
        </w:rPr>
        <w:t>Protein</w:t>
      </w:r>
      <w:r w:rsidR="005528FA" w:rsidRPr="0041317B">
        <w:rPr>
          <w:rFonts w:cstheme="minorHAnsi"/>
          <w:b/>
          <w:bCs/>
          <w:i/>
          <w:iCs/>
          <w:color w:val="4D4D4D"/>
        </w:rPr>
        <w:t xml:space="preserve"> Science for Pathogen Defense</w:t>
      </w:r>
    </w:p>
    <w:p w14:paraId="1B5E1ACD" w14:textId="77777777" w:rsidR="00FC1042" w:rsidRPr="0041317B" w:rsidRDefault="00FC1042" w:rsidP="00FC1042">
      <w:pPr>
        <w:rPr>
          <w:rFonts w:cstheme="minorHAnsi"/>
          <w:color w:val="4D4D4D"/>
        </w:rPr>
      </w:pPr>
    </w:p>
    <w:p w14:paraId="0436E033" w14:textId="129345A1" w:rsidR="00FC1042" w:rsidRPr="0041317B" w:rsidRDefault="00FC1042" w:rsidP="008C3225">
      <w:pPr>
        <w:ind w:firstLine="360"/>
        <w:rPr>
          <w:rFonts w:cstheme="minorHAnsi"/>
        </w:rPr>
      </w:pPr>
      <w:r w:rsidRPr="0041317B">
        <w:rPr>
          <w:rFonts w:cstheme="minorHAnsi"/>
        </w:rPr>
        <w:t xml:space="preserve">The </w:t>
      </w:r>
      <w:hyperlink r:id="rId5" w:history="1">
        <w:r w:rsidR="005528FA" w:rsidRPr="0041317B">
          <w:rPr>
            <w:rStyle w:val="Hyperlink"/>
            <w:rFonts w:cstheme="minorHAnsi"/>
          </w:rPr>
          <w:t>College of Medicine</w:t>
        </w:r>
      </w:hyperlink>
      <w:r w:rsidR="005528FA" w:rsidRPr="0041317B">
        <w:rPr>
          <w:rFonts w:cstheme="minorHAnsi"/>
        </w:rPr>
        <w:t xml:space="preserve"> </w:t>
      </w:r>
      <w:r w:rsidRPr="0041317B">
        <w:rPr>
          <w:rFonts w:cstheme="minorHAnsi"/>
        </w:rPr>
        <w:t xml:space="preserve">at the </w:t>
      </w:r>
      <w:hyperlink r:id="rId6" w:history="1">
        <w:r w:rsidRPr="0041317B">
          <w:rPr>
            <w:rStyle w:val="Hyperlink"/>
            <w:rFonts w:cstheme="minorHAnsi"/>
            <w:color w:val="auto"/>
          </w:rPr>
          <w:t>University of Saskatchewan</w:t>
        </w:r>
      </w:hyperlink>
      <w:r w:rsidRPr="0041317B">
        <w:rPr>
          <w:rFonts w:cstheme="minorHAnsi"/>
        </w:rPr>
        <w:t xml:space="preserve"> is pleased</w:t>
      </w:r>
      <w:r w:rsidR="00BA0C93" w:rsidRPr="0041317B">
        <w:rPr>
          <w:rFonts w:cstheme="minorHAnsi"/>
        </w:rPr>
        <w:t xml:space="preserve"> to invite applica</w:t>
      </w:r>
      <w:r w:rsidR="004B6AAA" w:rsidRPr="0041317B">
        <w:rPr>
          <w:rFonts w:cstheme="minorHAnsi"/>
        </w:rPr>
        <w:t>tions for a tenure-track, Tier 2</w:t>
      </w:r>
      <w:r w:rsidR="00BA0C93" w:rsidRPr="0041317B">
        <w:rPr>
          <w:rFonts w:cstheme="minorHAnsi"/>
        </w:rPr>
        <w:t xml:space="preserve"> Canada Research Chair in</w:t>
      </w:r>
      <w:r w:rsidR="005528FA" w:rsidRPr="0041317B">
        <w:rPr>
          <w:rFonts w:cstheme="minorHAnsi"/>
        </w:rPr>
        <w:t xml:space="preserve"> Protein Science for Pathogen Defense</w:t>
      </w:r>
      <w:r w:rsidR="00BA0C93" w:rsidRPr="0041317B">
        <w:rPr>
          <w:rFonts w:cstheme="minorHAnsi"/>
        </w:rPr>
        <w:t xml:space="preserve">.   The </w:t>
      </w:r>
      <w:hyperlink r:id="rId7" w:history="1">
        <w:r w:rsidR="00BA0C93" w:rsidRPr="0041317B">
          <w:rPr>
            <w:rStyle w:val="Hyperlink"/>
            <w:rFonts w:cstheme="minorHAnsi"/>
          </w:rPr>
          <w:t>Canada Research Chair (CRC) Program</w:t>
        </w:r>
      </w:hyperlink>
      <w:r w:rsidR="00BA0C93" w:rsidRPr="0041317B">
        <w:rPr>
          <w:rFonts w:cstheme="minorHAnsi"/>
        </w:rPr>
        <w:t xml:space="preserve"> is the flagship of a national strategy to make Canada one of the world's top countries in research and development</w:t>
      </w:r>
      <w:r w:rsidR="00BE40B1" w:rsidRPr="0041317B">
        <w:rPr>
          <w:rFonts w:cstheme="minorHAnsi"/>
        </w:rPr>
        <w:t>.</w:t>
      </w:r>
      <w:r w:rsidR="00BA0C93" w:rsidRPr="0041317B">
        <w:rPr>
          <w:rFonts w:cstheme="minorHAnsi"/>
        </w:rPr>
        <w:t xml:space="preserve"> </w:t>
      </w:r>
    </w:p>
    <w:p w14:paraId="5BDD8E9B" w14:textId="77777777" w:rsidR="005528FA" w:rsidRPr="0041317B" w:rsidRDefault="005528FA" w:rsidP="00FC1042">
      <w:pPr>
        <w:rPr>
          <w:rFonts w:cstheme="minorHAnsi"/>
        </w:rPr>
      </w:pPr>
    </w:p>
    <w:p w14:paraId="1B27CEEE" w14:textId="78037893" w:rsidR="00D57143" w:rsidRPr="0041317B" w:rsidRDefault="005528FA" w:rsidP="00784D20">
      <w:pPr>
        <w:ind w:firstLine="360"/>
        <w:jc w:val="both"/>
        <w:rPr>
          <w:rFonts w:cstheme="minorHAnsi"/>
        </w:rPr>
      </w:pPr>
      <w:r w:rsidRPr="0041317B">
        <w:rPr>
          <w:rFonts w:cstheme="minorHAnsi"/>
        </w:rPr>
        <w:t xml:space="preserve">We </w:t>
      </w:r>
      <w:r w:rsidR="005E4E5B" w:rsidRPr="0041317B">
        <w:rPr>
          <w:rFonts w:cstheme="minorHAnsi"/>
        </w:rPr>
        <w:t xml:space="preserve">are looking for an outstanding early career scientist </w:t>
      </w:r>
      <w:r w:rsidRPr="0041317B">
        <w:rPr>
          <w:rFonts w:cstheme="minorHAnsi"/>
        </w:rPr>
        <w:t xml:space="preserve">to establish and lead a </w:t>
      </w:r>
      <w:r w:rsidR="005E4E5B" w:rsidRPr="0041317B">
        <w:rPr>
          <w:rFonts w:cstheme="minorHAnsi"/>
        </w:rPr>
        <w:t xml:space="preserve">groundbreaking research program </w:t>
      </w:r>
      <w:r w:rsidR="00784D20" w:rsidRPr="0041317B">
        <w:rPr>
          <w:rFonts w:cstheme="minorHAnsi"/>
        </w:rPr>
        <w:t xml:space="preserve">in </w:t>
      </w:r>
      <w:r w:rsidR="00784D20" w:rsidRPr="0041317B">
        <w:rPr>
          <w:color w:val="000000" w:themeColor="text1"/>
        </w:rPr>
        <w:t xml:space="preserve">protein science to understand the mechanisms of bacterial and viral infection in humans </w:t>
      </w:r>
      <w:r w:rsidR="00625933" w:rsidRPr="0041317B">
        <w:rPr>
          <w:color w:val="000000" w:themeColor="text1"/>
        </w:rPr>
        <w:t>or</w:t>
      </w:r>
      <w:r w:rsidR="00784D20" w:rsidRPr="0041317B">
        <w:rPr>
          <w:color w:val="000000" w:themeColor="text1"/>
        </w:rPr>
        <w:t xml:space="preserve"> animals, investigate host-pathogen interactions, or discover novel mechanisms of defense against known and potential future pathogens. Within this broad scope, specific areas of interest include synthetic antigen design, molecular basis of immune response to pathogens, mechanisms of antimicrobial resistance, and prediction-guided design of artificial antibodies. </w:t>
      </w:r>
      <w:r w:rsidR="00BE402B" w:rsidRPr="0041317B">
        <w:rPr>
          <w:rFonts w:cstheme="minorHAnsi"/>
        </w:rPr>
        <w:t xml:space="preserve">We are interested in hiring a world-class expert in </w:t>
      </w:r>
      <w:r w:rsidR="00784D20" w:rsidRPr="0041317B">
        <w:rPr>
          <w:rFonts w:cstheme="minorHAnsi"/>
        </w:rPr>
        <w:t>one or more</w:t>
      </w:r>
      <w:r w:rsidR="00BE402B" w:rsidRPr="0041317B">
        <w:rPr>
          <w:rFonts w:cstheme="minorHAnsi"/>
        </w:rPr>
        <w:t xml:space="preserve"> of the following areas:</w:t>
      </w:r>
      <w:r w:rsidR="000856EE" w:rsidRPr="0041317B">
        <w:rPr>
          <w:rFonts w:cstheme="minorHAnsi"/>
        </w:rPr>
        <w:t xml:space="preserve"> </w:t>
      </w:r>
      <w:r w:rsidR="000856EE" w:rsidRPr="0041317B">
        <w:rPr>
          <w:color w:val="000000" w:themeColor="text1"/>
        </w:rPr>
        <w:t>(</w:t>
      </w:r>
      <w:proofErr w:type="spellStart"/>
      <w:r w:rsidR="000856EE" w:rsidRPr="0041317B">
        <w:rPr>
          <w:color w:val="000000" w:themeColor="text1"/>
        </w:rPr>
        <w:t>i</w:t>
      </w:r>
      <w:proofErr w:type="spellEnd"/>
      <w:r w:rsidR="000856EE" w:rsidRPr="0041317B">
        <w:rPr>
          <w:color w:val="000000" w:themeColor="text1"/>
        </w:rPr>
        <w:t>) protein structure prediction and structural bioinformatics</w:t>
      </w:r>
      <w:r w:rsidR="0041317B">
        <w:rPr>
          <w:color w:val="000000" w:themeColor="text1"/>
        </w:rPr>
        <w:t>,</w:t>
      </w:r>
      <w:r w:rsidR="000856EE" w:rsidRPr="0041317B">
        <w:rPr>
          <w:color w:val="000000" w:themeColor="text1"/>
        </w:rPr>
        <w:t xml:space="preserve"> (ii) protein design</w:t>
      </w:r>
      <w:r w:rsidR="0041317B">
        <w:rPr>
          <w:color w:val="000000" w:themeColor="text1"/>
        </w:rPr>
        <w:t>,</w:t>
      </w:r>
      <w:r w:rsidR="000856EE" w:rsidRPr="0041317B">
        <w:rPr>
          <w:color w:val="000000" w:themeColor="text1"/>
        </w:rPr>
        <w:t xml:space="preserve"> and (iii) cryo-electron microscopy</w:t>
      </w:r>
      <w:r w:rsidR="00625933" w:rsidRPr="0041317B">
        <w:rPr>
          <w:rFonts w:cstheme="minorHAnsi"/>
        </w:rPr>
        <w:t xml:space="preserve">. </w:t>
      </w:r>
    </w:p>
    <w:p w14:paraId="362FB808" w14:textId="77777777" w:rsidR="00D57143" w:rsidRPr="0041317B" w:rsidRDefault="00D57143" w:rsidP="007E0D72">
      <w:pPr>
        <w:jc w:val="both"/>
        <w:rPr>
          <w:rFonts w:cstheme="minorHAnsi"/>
        </w:rPr>
      </w:pPr>
    </w:p>
    <w:p w14:paraId="202AC930" w14:textId="758307F7" w:rsidR="0041317B" w:rsidRPr="0041317B" w:rsidRDefault="00625933" w:rsidP="0041317B">
      <w:pPr>
        <w:ind w:firstLine="360"/>
        <w:jc w:val="both"/>
        <w:rPr>
          <w:rFonts w:eastAsia="Times New Roman"/>
        </w:rPr>
      </w:pPr>
      <w:r w:rsidRPr="0041317B">
        <w:rPr>
          <w:rFonts w:cstheme="minorHAnsi"/>
        </w:rPr>
        <w:t xml:space="preserve">Research in Protein Science at the University of Saskatchewan is enabled by the </w:t>
      </w:r>
      <w:hyperlink r:id="rId8" w:history="1">
        <w:r w:rsidRPr="0041317B">
          <w:rPr>
            <w:rStyle w:val="Hyperlink"/>
            <w:rFonts w:cstheme="minorHAnsi"/>
          </w:rPr>
          <w:t>Protein Characterization and Crystallization Facility</w:t>
        </w:r>
      </w:hyperlink>
      <w:r w:rsidRPr="0041317B">
        <w:rPr>
          <w:rFonts w:cstheme="minorHAnsi"/>
        </w:rPr>
        <w:t xml:space="preserve">, </w:t>
      </w:r>
      <w:hyperlink r:id="rId9" w:history="1">
        <w:r w:rsidRPr="0041317B">
          <w:rPr>
            <w:rStyle w:val="Hyperlink"/>
            <w:rFonts w:cstheme="minorHAnsi"/>
          </w:rPr>
          <w:t xml:space="preserve">Canadian Light Source </w:t>
        </w:r>
      </w:hyperlink>
      <w:r w:rsidR="00F100F8" w:rsidRPr="0041317B">
        <w:rPr>
          <w:rFonts w:cstheme="minorHAnsi"/>
        </w:rPr>
        <w:t xml:space="preserve"> and </w:t>
      </w:r>
      <w:hyperlink r:id="rId10" w:history="1">
        <w:r w:rsidR="00F100F8" w:rsidRPr="0041317B">
          <w:rPr>
            <w:rStyle w:val="Hyperlink"/>
            <w:rFonts w:cstheme="minorHAnsi"/>
          </w:rPr>
          <w:t xml:space="preserve">Saskatchewan Structural Sciences Centre </w:t>
        </w:r>
      </w:hyperlink>
      <w:r w:rsidR="00F100F8" w:rsidRPr="0041317B">
        <w:rPr>
          <w:rFonts w:cstheme="minorHAnsi"/>
        </w:rPr>
        <w:t xml:space="preserve">. Access to high performance computing is available locally and through the </w:t>
      </w:r>
      <w:hyperlink r:id="rId11" w:history="1">
        <w:r w:rsidR="00F100F8" w:rsidRPr="0041317B">
          <w:rPr>
            <w:rStyle w:val="Hyperlink"/>
            <w:rFonts w:cstheme="minorHAnsi"/>
          </w:rPr>
          <w:t>Digital Research Alliance of Canada</w:t>
        </w:r>
      </w:hyperlink>
      <w:r w:rsidR="00A968A5" w:rsidRPr="0041317B">
        <w:rPr>
          <w:rFonts w:cstheme="minorHAnsi"/>
        </w:rPr>
        <w:t>.</w:t>
      </w:r>
      <w:r w:rsidRPr="0041317B">
        <w:rPr>
          <w:rFonts w:cstheme="minorHAnsi"/>
        </w:rPr>
        <w:t xml:space="preserve"> </w:t>
      </w:r>
      <w:r w:rsidR="000856EE" w:rsidRPr="0041317B">
        <w:rPr>
          <w:rFonts w:cs="Times New Roman"/>
          <w:color w:val="000000" w:themeColor="text1"/>
        </w:rPr>
        <w:t xml:space="preserve">The new chairholder will be at the center of the collaboration between the </w:t>
      </w:r>
      <w:hyperlink r:id="rId12" w:history="1">
        <w:r w:rsidR="000856EE" w:rsidRPr="0041317B">
          <w:rPr>
            <w:rStyle w:val="Hyperlink"/>
            <w:rFonts w:cs="Times New Roman"/>
          </w:rPr>
          <w:t>Department of Biochemistry, Microbiology and Immunology</w:t>
        </w:r>
      </w:hyperlink>
      <w:r w:rsidR="000856EE" w:rsidRPr="0041317B">
        <w:rPr>
          <w:rFonts w:cs="Times New Roman"/>
          <w:color w:val="000000" w:themeColor="text1"/>
        </w:rPr>
        <w:t xml:space="preserve"> and </w:t>
      </w:r>
      <w:r w:rsidR="00F100F8" w:rsidRPr="0041317B">
        <w:rPr>
          <w:rFonts w:cs="Times New Roman"/>
          <w:color w:val="000000" w:themeColor="text1"/>
        </w:rPr>
        <w:t xml:space="preserve">the </w:t>
      </w:r>
      <w:hyperlink r:id="rId13" w:history="1">
        <w:r w:rsidR="000856EE" w:rsidRPr="0041317B">
          <w:rPr>
            <w:rStyle w:val="Hyperlink"/>
            <w:rFonts w:cs="Times New Roman"/>
          </w:rPr>
          <w:t>Vaccine and Infectious Disease Organization (VIDO)</w:t>
        </w:r>
      </w:hyperlink>
      <w:r w:rsidR="00C91390" w:rsidRPr="0041317B">
        <w:rPr>
          <w:rFonts w:cs="Times New Roman"/>
          <w:color w:val="000000" w:themeColor="text1"/>
        </w:rPr>
        <w:t xml:space="preserve">, home to the Biosafety Level 3 (BSL-3) and, in the near future, BSL-4 research facilities, and </w:t>
      </w:r>
      <w:r w:rsidR="008C3225" w:rsidRPr="0041317B">
        <w:rPr>
          <w:rFonts w:cs="Times New Roman"/>
          <w:color w:val="000000" w:themeColor="text1"/>
        </w:rPr>
        <w:t xml:space="preserve">the </w:t>
      </w:r>
      <w:r w:rsidR="00C91390" w:rsidRPr="0041317B">
        <w:rPr>
          <w:rFonts w:cs="Times New Roman"/>
          <w:color w:val="000000" w:themeColor="text1"/>
        </w:rPr>
        <w:t xml:space="preserve">Vaccine Development Centre. </w:t>
      </w:r>
      <w:r w:rsidR="0041317B" w:rsidRPr="0041317B">
        <w:rPr>
          <w:rFonts w:cs="Times New Roman"/>
          <w:color w:val="000000" w:themeColor="text1"/>
        </w:rPr>
        <w:t xml:space="preserve">An electron microscope suitable for </w:t>
      </w:r>
      <w:r w:rsidR="0041317B">
        <w:rPr>
          <w:rFonts w:cs="Times New Roman"/>
          <w:color w:val="000000" w:themeColor="text1"/>
        </w:rPr>
        <w:t xml:space="preserve">sample optimization by </w:t>
      </w:r>
      <w:r w:rsidR="0041317B" w:rsidRPr="0041317B">
        <w:rPr>
          <w:rFonts w:cs="Times New Roman"/>
          <w:color w:val="000000" w:themeColor="text1"/>
        </w:rPr>
        <w:t xml:space="preserve">negative staining is available on campus. </w:t>
      </w:r>
      <w:r w:rsidR="0041317B" w:rsidRPr="0041317B">
        <w:rPr>
          <w:rFonts w:eastAsia="Times New Roman"/>
        </w:rPr>
        <w:t>Access to a cryo-EM microscope c</w:t>
      </w:r>
      <w:r w:rsidR="0041317B">
        <w:rPr>
          <w:rFonts w:eastAsia="Times New Roman"/>
        </w:rPr>
        <w:t>an</w:t>
      </w:r>
      <w:r w:rsidR="0041317B" w:rsidRPr="0041317B">
        <w:rPr>
          <w:rFonts w:eastAsia="Times New Roman"/>
        </w:rPr>
        <w:t xml:space="preserve"> be obtained at multiple electron microscopy facilities in</w:t>
      </w:r>
      <w:r w:rsidR="0041317B">
        <w:rPr>
          <w:rFonts w:eastAsia="Times New Roman"/>
        </w:rPr>
        <w:t xml:space="preserve"> Canada and in</w:t>
      </w:r>
      <w:r w:rsidR="0041317B" w:rsidRPr="0041317B">
        <w:rPr>
          <w:rFonts w:eastAsia="Times New Roman"/>
        </w:rPr>
        <w:t xml:space="preserve"> the US.</w:t>
      </w:r>
    </w:p>
    <w:p w14:paraId="0F0DED6A" w14:textId="77777777" w:rsidR="007E0D72" w:rsidRPr="0041317B" w:rsidRDefault="007E0D72" w:rsidP="0041317B">
      <w:pPr>
        <w:jc w:val="both"/>
        <w:rPr>
          <w:rFonts w:cs="Times New Roman"/>
          <w:color w:val="000000" w:themeColor="text1"/>
        </w:rPr>
      </w:pPr>
    </w:p>
    <w:p w14:paraId="4F3452AB" w14:textId="36E2EC9C" w:rsidR="007E0D72" w:rsidRPr="0041317B" w:rsidRDefault="007E0D72" w:rsidP="007E0D72">
      <w:pPr>
        <w:ind w:firstLine="360"/>
        <w:jc w:val="both"/>
        <w:rPr>
          <w:rFonts w:cs="Times New Roman"/>
          <w:color w:val="000000" w:themeColor="text1"/>
        </w:rPr>
      </w:pPr>
      <w:r w:rsidRPr="0041317B">
        <w:rPr>
          <w:rFonts w:cs="Times New Roman"/>
          <w:color w:val="000000" w:themeColor="text1"/>
        </w:rPr>
        <w:t xml:space="preserve">The new chairholder will receive a highly competitive startup package and will benefit from multiple funding opportunities that favor new faculty.  </w:t>
      </w:r>
      <w:r w:rsidRPr="0041317B">
        <w:rPr>
          <w:rFonts w:cstheme="minorHAnsi"/>
        </w:rPr>
        <w:t xml:space="preserve">The successful candidate will join the </w:t>
      </w:r>
      <w:hyperlink r:id="rId14" w:history="1">
        <w:r w:rsidRPr="0041317B">
          <w:rPr>
            <w:rStyle w:val="Hyperlink"/>
            <w:rFonts w:cs="Times New Roman"/>
          </w:rPr>
          <w:t xml:space="preserve">Department of Biochemistry, </w:t>
        </w:r>
        <w:proofErr w:type="gramStart"/>
        <w:r w:rsidRPr="0041317B">
          <w:rPr>
            <w:rStyle w:val="Hyperlink"/>
            <w:rFonts w:cs="Times New Roman"/>
          </w:rPr>
          <w:t>Microbiology</w:t>
        </w:r>
        <w:proofErr w:type="gramEnd"/>
        <w:r w:rsidRPr="0041317B">
          <w:rPr>
            <w:rStyle w:val="Hyperlink"/>
            <w:rFonts w:cs="Times New Roman"/>
          </w:rPr>
          <w:t xml:space="preserve"> and Immunology</w:t>
        </w:r>
      </w:hyperlink>
      <w:r w:rsidRPr="0041317B">
        <w:rPr>
          <w:rFonts w:cs="Times New Roman"/>
          <w:color w:val="000000" w:themeColor="text1"/>
        </w:rPr>
        <w:t xml:space="preserve"> complementing our historical strength in structural biology and the multiple recent hires in microbiology and immunology. The department has a strong graduate program and offers excellent opportunities for student recruitment through many undergraduate courses</w:t>
      </w:r>
      <w:r w:rsidR="00BE40B1" w:rsidRPr="0041317B">
        <w:rPr>
          <w:rFonts w:cs="Times New Roman"/>
          <w:color w:val="000000" w:themeColor="text1"/>
        </w:rPr>
        <w:t>, and</w:t>
      </w:r>
      <w:r w:rsidRPr="0041317B">
        <w:rPr>
          <w:rFonts w:cs="Times New Roman"/>
          <w:color w:val="000000" w:themeColor="text1"/>
        </w:rPr>
        <w:t xml:space="preserve"> honors and summer research projects. </w:t>
      </w:r>
      <w:r w:rsidR="0041317B" w:rsidRPr="0041317B">
        <w:rPr>
          <w:rFonts w:cs="Times New Roman"/>
          <w:color w:val="000000" w:themeColor="text1"/>
        </w:rPr>
        <w:t xml:space="preserve">Teaching responsibilities are introduced through a phased process </w:t>
      </w:r>
      <w:r w:rsidR="0041317B">
        <w:rPr>
          <w:rFonts w:cs="Times New Roman"/>
          <w:color w:val="000000" w:themeColor="text1"/>
        </w:rPr>
        <w:t xml:space="preserve">that </w:t>
      </w:r>
      <w:proofErr w:type="gramStart"/>
      <w:r w:rsidR="0041317B" w:rsidRPr="0041317B">
        <w:rPr>
          <w:rFonts w:cs="Times New Roman"/>
          <w:color w:val="000000" w:themeColor="text1"/>
        </w:rPr>
        <w:t>takes into account</w:t>
      </w:r>
      <w:proofErr w:type="gramEnd"/>
      <w:r w:rsidR="0041317B" w:rsidRPr="0041317B">
        <w:rPr>
          <w:rFonts w:cs="Times New Roman"/>
          <w:color w:val="000000" w:themeColor="text1"/>
        </w:rPr>
        <w:t xml:space="preserve"> career stage, research intensity and administrative responsibilities</w:t>
      </w:r>
      <w:r w:rsidR="0041317B">
        <w:rPr>
          <w:rFonts w:cs="Times New Roman"/>
          <w:color w:val="000000" w:themeColor="text1"/>
        </w:rPr>
        <w:t>.</w:t>
      </w:r>
    </w:p>
    <w:p w14:paraId="419B2BDF" w14:textId="77777777" w:rsidR="00FA753D" w:rsidRPr="0041317B" w:rsidRDefault="00FA753D" w:rsidP="00FC1042">
      <w:pPr>
        <w:rPr>
          <w:rFonts w:cstheme="minorHAnsi"/>
          <w:b/>
          <w:bCs/>
          <w:u w:val="single"/>
        </w:rPr>
      </w:pPr>
    </w:p>
    <w:p w14:paraId="04739605" w14:textId="77777777" w:rsidR="00BA0C93" w:rsidRPr="0041317B" w:rsidRDefault="00BA0C93" w:rsidP="00FC1042">
      <w:pPr>
        <w:rPr>
          <w:rFonts w:cstheme="minorHAnsi"/>
        </w:rPr>
      </w:pPr>
      <w:r w:rsidRPr="0041317B">
        <w:rPr>
          <w:rFonts w:cstheme="minorHAnsi"/>
          <w:b/>
          <w:bCs/>
          <w:u w:val="single"/>
        </w:rPr>
        <w:t>Qualifications</w:t>
      </w:r>
    </w:p>
    <w:p w14:paraId="60F173D6" w14:textId="584AFB5A" w:rsidR="00336C25" w:rsidRPr="0041317B" w:rsidRDefault="007D1BA0" w:rsidP="008C3225">
      <w:pPr>
        <w:ind w:firstLine="360"/>
        <w:jc w:val="both"/>
        <w:rPr>
          <w:rFonts w:cstheme="minorHAnsi"/>
          <w:lang w:val="en-CA"/>
        </w:rPr>
      </w:pPr>
      <w:r w:rsidRPr="00120376">
        <w:rPr>
          <w:rFonts w:cs="Calibri"/>
        </w:rPr>
        <w:t xml:space="preserve">We invite applications from both Canadian and </w:t>
      </w:r>
      <w:r w:rsidR="00090222">
        <w:rPr>
          <w:rFonts w:cs="Calibri"/>
        </w:rPr>
        <w:t>I</w:t>
      </w:r>
      <w:r w:rsidRPr="00120376">
        <w:rPr>
          <w:rFonts w:cs="Calibri"/>
        </w:rPr>
        <w:t>nternational candidates</w:t>
      </w:r>
      <w:r w:rsidR="00426EA9">
        <w:rPr>
          <w:rFonts w:cs="Calibri"/>
        </w:rPr>
        <w:t xml:space="preserve"> who</w:t>
      </w:r>
      <w:r w:rsidR="00FA753D" w:rsidRPr="0041317B">
        <w:rPr>
          <w:rFonts w:cstheme="minorHAnsi"/>
          <w:lang w:val="en-CA"/>
        </w:rPr>
        <w:t xml:space="preserve"> hold a Ph.D. degree in biomedical or natural sciences or computer science and have relevant postdoctoral experience</w:t>
      </w:r>
      <w:r w:rsidR="003108C2" w:rsidRPr="0041317B">
        <w:rPr>
          <w:rFonts w:cstheme="minorHAnsi"/>
          <w:lang w:val="en-CA"/>
        </w:rPr>
        <w:t xml:space="preserve">. </w:t>
      </w:r>
      <w:r w:rsidR="00FA753D" w:rsidRPr="0041317B">
        <w:rPr>
          <w:rFonts w:cstheme="minorHAnsi"/>
          <w:lang w:val="en-CA"/>
        </w:rPr>
        <w:t xml:space="preserve">Candidates at </w:t>
      </w:r>
      <w:r w:rsidR="00336C25" w:rsidRPr="0041317B">
        <w:rPr>
          <w:rFonts w:cstheme="minorHAnsi"/>
          <w:lang w:val="en-CA"/>
        </w:rPr>
        <w:t xml:space="preserve">the </w:t>
      </w:r>
      <w:r w:rsidR="00FA753D" w:rsidRPr="0041317B">
        <w:rPr>
          <w:rFonts w:cstheme="minorHAnsi"/>
          <w:lang w:val="en-CA"/>
        </w:rPr>
        <w:t>postdoctoral</w:t>
      </w:r>
      <w:r w:rsidR="00336C25" w:rsidRPr="0041317B">
        <w:rPr>
          <w:rFonts w:cstheme="minorHAnsi"/>
          <w:lang w:val="en-CA"/>
        </w:rPr>
        <w:t xml:space="preserve"> or junior faculty level will be considered. </w:t>
      </w:r>
      <w:r w:rsidR="003108C2" w:rsidRPr="0041317B">
        <w:rPr>
          <w:rFonts w:cstheme="minorHAnsi"/>
          <w:lang w:val="en-CA"/>
        </w:rPr>
        <w:t xml:space="preserve">They must demonstrate excellence, creativity, and leadership in research </w:t>
      </w:r>
      <w:r w:rsidR="00EC075D" w:rsidRPr="0041317B">
        <w:rPr>
          <w:rFonts w:cstheme="minorHAnsi"/>
          <w:lang w:val="en-CA"/>
        </w:rPr>
        <w:t>as demonstrated through</w:t>
      </w:r>
      <w:r w:rsidR="00FA753D" w:rsidRPr="0041317B">
        <w:rPr>
          <w:rFonts w:cstheme="minorHAnsi"/>
          <w:lang w:val="en-CA"/>
        </w:rPr>
        <w:t xml:space="preserve"> an exceptional publication record</w:t>
      </w:r>
      <w:r w:rsidR="00336C25" w:rsidRPr="0041317B">
        <w:rPr>
          <w:rFonts w:cstheme="minorHAnsi"/>
          <w:lang w:val="en-CA"/>
        </w:rPr>
        <w:t xml:space="preserve">, invited conference talks, awards and recognitions, and funding success. </w:t>
      </w:r>
    </w:p>
    <w:p w14:paraId="565FE9AE" w14:textId="77777777" w:rsidR="00336C25" w:rsidRPr="0041317B" w:rsidRDefault="00336C25" w:rsidP="008C3225">
      <w:pPr>
        <w:jc w:val="both"/>
        <w:rPr>
          <w:rFonts w:cstheme="minorHAnsi"/>
          <w:lang w:val="en-CA"/>
        </w:rPr>
      </w:pPr>
    </w:p>
    <w:p w14:paraId="3FBCBEC9" w14:textId="77777777" w:rsidR="00090222" w:rsidRPr="0041317B" w:rsidRDefault="00090222" w:rsidP="00090222">
      <w:pPr>
        <w:ind w:firstLine="360"/>
        <w:jc w:val="both"/>
        <w:rPr>
          <w:rFonts w:cstheme="minorHAnsi"/>
          <w:lang w:val="en-CA"/>
        </w:rPr>
      </w:pPr>
      <w:r w:rsidRPr="0041317B">
        <w:rPr>
          <w:rFonts w:cstheme="minorHAnsi"/>
        </w:rPr>
        <w:t xml:space="preserve">Tier 2 Chairs are intended for exceptional emerging scholars, typically within 10 years after earning their Ph.D. degree.  Applicants beyond 10 years from earning their Ph.D. degree may be eligible if their career was interrupted by parental or extended sick leaves, clinical or other training, and in certain other circumstances. Please contact the Research </w:t>
      </w:r>
      <w:r>
        <w:rPr>
          <w:rFonts w:cstheme="minorHAnsi"/>
        </w:rPr>
        <w:t xml:space="preserve">Acceleration and Strategic </w:t>
      </w:r>
      <w:r w:rsidRPr="0041317B">
        <w:rPr>
          <w:rFonts w:cstheme="minorHAnsi"/>
        </w:rPr>
        <w:t>Initiatives (</w:t>
      </w:r>
      <w:r>
        <w:rPr>
          <w:rFonts w:cstheme="minorHAnsi"/>
        </w:rPr>
        <w:t>RASI</w:t>
      </w:r>
      <w:r w:rsidRPr="0041317B">
        <w:rPr>
          <w:rFonts w:cstheme="minorHAnsi"/>
        </w:rPr>
        <w:t>) unit for more information (</w:t>
      </w:r>
      <w:hyperlink r:id="rId15" w:history="1">
        <w:r w:rsidRPr="00910E82">
          <w:rPr>
            <w:rStyle w:val="Hyperlink"/>
            <w:rFonts w:cstheme="minorHAnsi"/>
          </w:rPr>
          <w:t>rasi.support@usask.ca</w:t>
        </w:r>
      </w:hyperlink>
      <w:r w:rsidRPr="0041317B">
        <w:rPr>
          <w:rFonts w:cstheme="minorHAnsi"/>
        </w:rPr>
        <w:t>).  The impact of leaves will be also carefully considered when reviewing the candidate’s record of research achievement.</w:t>
      </w:r>
    </w:p>
    <w:p w14:paraId="53F7B36E" w14:textId="24ACB523" w:rsidR="007D1BA0" w:rsidRDefault="007D1BA0" w:rsidP="008C3225">
      <w:pPr>
        <w:ind w:firstLine="360"/>
        <w:jc w:val="both"/>
        <w:rPr>
          <w:rFonts w:cstheme="minorHAnsi"/>
        </w:rPr>
      </w:pPr>
    </w:p>
    <w:p w14:paraId="56556F37" w14:textId="7ADFDF2E" w:rsidR="007D1BA0" w:rsidRPr="00090222" w:rsidRDefault="007D1BA0" w:rsidP="00090222">
      <w:pPr>
        <w:pStyle w:val="CommentText"/>
        <w:ind w:firstLine="360"/>
        <w:rPr>
          <w:rFonts w:asciiTheme="minorHAnsi" w:hAnsiTheme="minorHAnsi" w:cstheme="minorHAnsi"/>
          <w:sz w:val="24"/>
          <w:szCs w:val="24"/>
        </w:rPr>
      </w:pPr>
      <w:r w:rsidRPr="00120376">
        <w:rPr>
          <w:rFonts w:cs="Calibri"/>
          <w:sz w:val="24"/>
          <w:szCs w:val="24"/>
        </w:rPr>
        <w:t>The University of Saskatchewan is committed to diversity, inclusion, and equity in the workplace. Recruitment will be guided by the</w:t>
      </w:r>
      <w:r w:rsidRPr="00120376">
        <w:rPr>
          <w:rStyle w:val="apple-converted-space"/>
          <w:rFonts w:cs="Calibri"/>
          <w:sz w:val="24"/>
          <w:szCs w:val="24"/>
        </w:rPr>
        <w:t> </w:t>
      </w:r>
      <w:hyperlink r:id="rId16" w:tooltip="Original URL:&#10;https://www.chairs-chaires.gc.ca/program-programme/equity-equite/index-eng.aspx&#10;&#10;Click to follow link." w:history="1">
        <w:r w:rsidRPr="00120376">
          <w:rPr>
            <w:rStyle w:val="Hyperlink"/>
            <w:rFonts w:cs="Calibri"/>
            <w:color w:val="0078D7"/>
            <w:sz w:val="24"/>
            <w:szCs w:val="24"/>
          </w:rPr>
          <w:t>Canada Research Chairs Equity, Diversity and Inclusion Practices</w:t>
        </w:r>
      </w:hyperlink>
      <w:r w:rsidRPr="00120376">
        <w:rPr>
          <w:rFonts w:cs="Calibri"/>
          <w:i/>
          <w:iCs/>
          <w:sz w:val="24"/>
          <w:szCs w:val="24"/>
        </w:rPr>
        <w:t>.</w:t>
      </w:r>
      <w:r w:rsidRPr="00120376">
        <w:rPr>
          <w:rStyle w:val="apple-converted-space"/>
          <w:rFonts w:cs="Calibri"/>
          <w:i/>
          <w:iCs/>
          <w:sz w:val="24"/>
          <w:szCs w:val="24"/>
        </w:rPr>
        <w:t> </w:t>
      </w:r>
      <w:r w:rsidRPr="00120376">
        <w:rPr>
          <w:rFonts w:cs="Calibri"/>
          <w:sz w:val="24"/>
          <w:szCs w:val="24"/>
        </w:rPr>
        <w:t xml:space="preserve"> The successful candidate will self-identify with one of the four designated equity groups (women and gender </w:t>
      </w:r>
      <w:r w:rsidR="00090222">
        <w:rPr>
          <w:rFonts w:cs="Calibri"/>
          <w:sz w:val="24"/>
          <w:szCs w:val="24"/>
        </w:rPr>
        <w:t>equity-seeking groups</w:t>
      </w:r>
      <w:r w:rsidRPr="00120376">
        <w:rPr>
          <w:rFonts w:cs="Calibri"/>
          <w:sz w:val="24"/>
          <w:szCs w:val="24"/>
        </w:rPr>
        <w:t xml:space="preserve">, racialized </w:t>
      </w:r>
      <w:r w:rsidR="00090222">
        <w:rPr>
          <w:rFonts w:cs="Calibri"/>
          <w:sz w:val="24"/>
          <w:szCs w:val="24"/>
        </w:rPr>
        <w:t>individuals</w:t>
      </w:r>
      <w:r w:rsidRPr="00120376">
        <w:rPr>
          <w:rFonts w:cs="Calibri"/>
          <w:sz w:val="24"/>
          <w:szCs w:val="24"/>
        </w:rPr>
        <w:t xml:space="preserve">, Indigenous </w:t>
      </w:r>
      <w:r w:rsidR="00090222">
        <w:rPr>
          <w:rFonts w:cs="Calibri"/>
          <w:sz w:val="24"/>
          <w:szCs w:val="24"/>
        </w:rPr>
        <w:t>P</w:t>
      </w:r>
      <w:r w:rsidRPr="00120376">
        <w:rPr>
          <w:rFonts w:cs="Calibri"/>
          <w:sz w:val="24"/>
          <w:szCs w:val="24"/>
        </w:rPr>
        <w:t>eople</w:t>
      </w:r>
      <w:r w:rsidR="00090222">
        <w:rPr>
          <w:rFonts w:cs="Calibri"/>
          <w:sz w:val="24"/>
          <w:szCs w:val="24"/>
        </w:rPr>
        <w:t>s</w:t>
      </w:r>
      <w:r w:rsidRPr="00120376">
        <w:rPr>
          <w:rFonts w:cs="Calibri"/>
          <w:sz w:val="24"/>
          <w:szCs w:val="24"/>
        </w:rPr>
        <w:t xml:space="preserve">, and people with disabilities). The University of Saskatchewan relies on </w:t>
      </w:r>
      <w:r w:rsidRPr="00090222">
        <w:rPr>
          <w:rFonts w:cs="Calibri"/>
          <w:sz w:val="24"/>
          <w:szCs w:val="24"/>
        </w:rPr>
        <w:t xml:space="preserve">section 56 of the Saskatchewan Human Rights Code to give this preference in employment. Related to this, </w:t>
      </w:r>
      <w:r>
        <w:rPr>
          <w:rFonts w:asciiTheme="minorHAnsi" w:hAnsiTheme="minorHAnsi" w:cstheme="minorHAnsi"/>
          <w:sz w:val="24"/>
          <w:szCs w:val="24"/>
        </w:rPr>
        <w:t>t</w:t>
      </w:r>
      <w:r w:rsidRPr="00090222">
        <w:rPr>
          <w:rFonts w:asciiTheme="minorHAnsi" w:hAnsiTheme="minorHAnsi" w:cstheme="minorHAnsi"/>
          <w:sz w:val="24"/>
          <w:szCs w:val="24"/>
        </w:rPr>
        <w:t xml:space="preserve">he University of Saskatchewan is committed to supporting employees in need of accommodation in an employment context. For more information on the University of Saskatchewan’s accommodation policy, please contact </w:t>
      </w:r>
      <w:hyperlink r:id="rId17" w:history="1">
        <w:r w:rsidRPr="00090222">
          <w:rPr>
            <w:rStyle w:val="Hyperlink"/>
            <w:rFonts w:asciiTheme="minorHAnsi" w:hAnsiTheme="minorHAnsi" w:cstheme="minorHAnsi"/>
            <w:sz w:val="24"/>
            <w:szCs w:val="24"/>
          </w:rPr>
          <w:t>Samantha Marcoux</w:t>
        </w:r>
      </w:hyperlink>
      <w:r w:rsidRPr="00090222">
        <w:rPr>
          <w:rFonts w:asciiTheme="minorHAnsi" w:hAnsiTheme="minorHAnsi" w:cstheme="minorHAnsi"/>
          <w:sz w:val="24"/>
          <w:szCs w:val="24"/>
        </w:rPr>
        <w:t xml:space="preserve"> . </w:t>
      </w:r>
    </w:p>
    <w:p w14:paraId="439C3D5C" w14:textId="77777777" w:rsidR="00655CB1" w:rsidRPr="0041317B" w:rsidRDefault="00655CB1" w:rsidP="008C3225">
      <w:pPr>
        <w:jc w:val="both"/>
        <w:rPr>
          <w:rFonts w:cstheme="minorHAnsi"/>
          <w:lang w:val="en-CA"/>
        </w:rPr>
      </w:pPr>
    </w:p>
    <w:p w14:paraId="0EE7DCB6" w14:textId="3CA80C53" w:rsidR="00F9340A" w:rsidRPr="0041317B" w:rsidRDefault="00F9340A" w:rsidP="008C3225">
      <w:pPr>
        <w:ind w:firstLine="360"/>
        <w:jc w:val="both"/>
        <w:rPr>
          <w:rFonts w:cstheme="minorHAnsi"/>
        </w:rPr>
      </w:pPr>
      <w:r w:rsidRPr="0041317B">
        <w:rPr>
          <w:rFonts w:cstheme="minorHAnsi"/>
        </w:rPr>
        <w:t>The successful applicant will be appointed as a tenured</w:t>
      </w:r>
      <w:r w:rsidR="00655CB1" w:rsidRPr="0041317B">
        <w:rPr>
          <w:rFonts w:cstheme="minorHAnsi"/>
        </w:rPr>
        <w:t xml:space="preserve"> or tenure-track </w:t>
      </w:r>
      <w:r w:rsidRPr="0041317B">
        <w:rPr>
          <w:rFonts w:cstheme="minorHAnsi"/>
        </w:rPr>
        <w:t xml:space="preserve">faculty member at the </w:t>
      </w:r>
      <w:r w:rsidR="004B6AAA" w:rsidRPr="0041317B">
        <w:rPr>
          <w:rFonts w:cstheme="minorHAnsi"/>
        </w:rPr>
        <w:t xml:space="preserve">Assistant or </w:t>
      </w:r>
      <w:r w:rsidR="00FA753D" w:rsidRPr="0041317B">
        <w:rPr>
          <w:rFonts w:cstheme="minorHAnsi"/>
        </w:rPr>
        <w:t xml:space="preserve">Associate </w:t>
      </w:r>
      <w:r w:rsidRPr="0041317B">
        <w:rPr>
          <w:rFonts w:cstheme="minorHAnsi"/>
        </w:rPr>
        <w:t xml:space="preserve">Professor level in the College </w:t>
      </w:r>
      <w:r w:rsidR="00FA753D" w:rsidRPr="0041317B">
        <w:rPr>
          <w:rFonts w:cstheme="minorHAnsi"/>
        </w:rPr>
        <w:t xml:space="preserve">of Medicine </w:t>
      </w:r>
      <w:r w:rsidRPr="0041317B">
        <w:rPr>
          <w:rFonts w:cstheme="minorHAnsi"/>
        </w:rPr>
        <w:t>an</w:t>
      </w:r>
      <w:r w:rsidR="004B6AAA" w:rsidRPr="0041317B">
        <w:rPr>
          <w:rFonts w:cstheme="minorHAnsi"/>
        </w:rPr>
        <w:t>d will be nominated for a Tier 2</w:t>
      </w:r>
      <w:r w:rsidRPr="0041317B">
        <w:rPr>
          <w:rFonts w:cstheme="minorHAnsi"/>
        </w:rPr>
        <w:t xml:space="preserve"> Canada Research Chair.</w:t>
      </w:r>
      <w:r w:rsidR="005D531E" w:rsidRPr="0041317B">
        <w:rPr>
          <w:rFonts w:cstheme="minorHAnsi"/>
        </w:rPr>
        <w:t xml:space="preserve"> </w:t>
      </w:r>
      <w:r w:rsidR="00090222">
        <w:rPr>
          <w:rFonts w:cstheme="minorHAnsi"/>
        </w:rPr>
        <w:t xml:space="preserve">The CRC nomination is subject to review and approval by the </w:t>
      </w:r>
      <w:r w:rsidR="00090222">
        <w:rPr>
          <w:rFonts w:cstheme="minorHAnsi"/>
        </w:rPr>
        <w:br/>
        <w:t xml:space="preserve">Canada Research Chairs Program. </w:t>
      </w:r>
      <w:r w:rsidR="005D531E" w:rsidRPr="0041317B">
        <w:rPr>
          <w:rFonts w:cstheme="minorHAnsi"/>
        </w:rPr>
        <w:t xml:space="preserve">Current salary bands </w:t>
      </w:r>
      <w:r w:rsidRPr="0041317B">
        <w:rPr>
          <w:rFonts w:cstheme="minorHAnsi"/>
        </w:rPr>
        <w:t>are</w:t>
      </w:r>
      <w:r w:rsidR="005D531E" w:rsidRPr="0041317B">
        <w:rPr>
          <w:rFonts w:cstheme="minorHAnsi"/>
        </w:rPr>
        <w:t xml:space="preserve"> $99,945-$120,099 for Assistant Professor </w:t>
      </w:r>
      <w:r w:rsidR="004B6AAA" w:rsidRPr="0041317B">
        <w:rPr>
          <w:rFonts w:cstheme="minorHAnsi"/>
        </w:rPr>
        <w:t>and</w:t>
      </w:r>
      <w:r w:rsidR="005D531E" w:rsidRPr="0041317B">
        <w:rPr>
          <w:rFonts w:cstheme="minorHAnsi"/>
        </w:rPr>
        <w:t xml:space="preserve"> $120,099-$140,253 for</w:t>
      </w:r>
      <w:r w:rsidR="004B6AAA" w:rsidRPr="0041317B">
        <w:rPr>
          <w:rFonts w:cstheme="minorHAnsi"/>
        </w:rPr>
        <w:t xml:space="preserve"> A</w:t>
      </w:r>
      <w:r w:rsidRPr="0041317B">
        <w:rPr>
          <w:rFonts w:cstheme="minorHAnsi"/>
        </w:rPr>
        <w:t>ssociate Professo</w:t>
      </w:r>
      <w:r w:rsidR="005D531E" w:rsidRPr="0041317B">
        <w:rPr>
          <w:rFonts w:cstheme="minorHAnsi"/>
        </w:rPr>
        <w:t>r, with additional increments, when appropriate</w:t>
      </w:r>
      <w:r w:rsidR="007E0D72" w:rsidRPr="0041317B">
        <w:rPr>
          <w:rFonts w:cstheme="minorHAnsi"/>
        </w:rPr>
        <w:t>, and</w:t>
      </w:r>
      <w:r w:rsidR="00BE40B1" w:rsidRPr="0041317B">
        <w:rPr>
          <w:rFonts w:cstheme="minorHAnsi"/>
        </w:rPr>
        <w:t xml:space="preserve"> a</w:t>
      </w:r>
      <w:r w:rsidR="007E0D72" w:rsidRPr="0041317B">
        <w:rPr>
          <w:rFonts w:cstheme="minorHAnsi"/>
        </w:rPr>
        <w:t xml:space="preserve"> CRC stipend.</w:t>
      </w:r>
      <w:r w:rsidR="005D531E" w:rsidRPr="0041317B">
        <w:rPr>
          <w:rFonts w:cstheme="minorHAnsi"/>
        </w:rPr>
        <w:t xml:space="preserve"> </w:t>
      </w:r>
      <w:r w:rsidRPr="0041317B">
        <w:rPr>
          <w:rFonts w:cstheme="minorHAnsi"/>
        </w:rPr>
        <w:t xml:space="preserve">This position also includes a comprehensive benefits package, </w:t>
      </w:r>
      <w:r w:rsidR="005D531E" w:rsidRPr="0041317B">
        <w:rPr>
          <w:rFonts w:cstheme="minorHAnsi"/>
        </w:rPr>
        <w:t xml:space="preserve">with </w:t>
      </w:r>
      <w:r w:rsidRPr="0041317B">
        <w:rPr>
          <w:rFonts w:cstheme="minorHAnsi"/>
        </w:rPr>
        <w:t>a dental, health and extended vision care plan</w:t>
      </w:r>
      <w:r w:rsidR="005D531E" w:rsidRPr="0041317B">
        <w:rPr>
          <w:rFonts w:cstheme="minorHAnsi"/>
        </w:rPr>
        <w:t xml:space="preserve">, </w:t>
      </w:r>
      <w:r w:rsidRPr="0041317B">
        <w:rPr>
          <w:rFonts w:cstheme="minorHAnsi"/>
        </w:rPr>
        <w:t>pension plan, life insurance (compulsory and voluntary), academic long</w:t>
      </w:r>
      <w:r w:rsidR="007D1BA0">
        <w:rPr>
          <w:rFonts w:cstheme="minorHAnsi"/>
        </w:rPr>
        <w:t>-</w:t>
      </w:r>
      <w:r w:rsidRPr="0041317B">
        <w:rPr>
          <w:rFonts w:cstheme="minorHAnsi"/>
        </w:rPr>
        <w:t>term disability, sick leave, travel insurance, death benefits, an employee assistance program, a professional expense allowance, and a flexible health and wellness spending program.</w:t>
      </w:r>
      <w:r w:rsidR="00246005" w:rsidRPr="0041317B">
        <w:rPr>
          <w:rFonts w:cstheme="minorHAnsi"/>
        </w:rPr>
        <w:t xml:space="preserve"> Daycare for </w:t>
      </w:r>
      <w:r w:rsidR="00C315F9" w:rsidRPr="0041317B">
        <w:rPr>
          <w:rFonts w:cstheme="minorHAnsi"/>
        </w:rPr>
        <w:t xml:space="preserve">preschoolers </w:t>
      </w:r>
      <w:r w:rsidR="00246005" w:rsidRPr="0041317B">
        <w:rPr>
          <w:rFonts w:cstheme="minorHAnsi"/>
        </w:rPr>
        <w:t xml:space="preserve">is available on campus. </w:t>
      </w:r>
    </w:p>
    <w:p w14:paraId="700AFA6C" w14:textId="77777777" w:rsidR="00F9340A" w:rsidRPr="0041317B" w:rsidRDefault="00F9340A" w:rsidP="008C3225">
      <w:pPr>
        <w:jc w:val="both"/>
        <w:rPr>
          <w:rFonts w:cstheme="minorHAnsi"/>
        </w:rPr>
      </w:pPr>
    </w:p>
    <w:p w14:paraId="6D46A83E" w14:textId="2C3BCEE6" w:rsidR="00F9340A" w:rsidRPr="0041317B" w:rsidRDefault="00F9340A" w:rsidP="005D531E">
      <w:pPr>
        <w:ind w:firstLine="360"/>
        <w:jc w:val="both"/>
        <w:rPr>
          <w:rFonts w:cstheme="minorHAnsi"/>
        </w:rPr>
      </w:pPr>
      <w:r w:rsidRPr="0041317B">
        <w:rPr>
          <w:rFonts w:cstheme="minorHAnsi"/>
        </w:rPr>
        <w:t>The University of Saskatchewan is one of Canada’s top 15 research-intensive universities. Its main campus is situated on Treaty 6 Territory and the Homeland of the Métis and in Saskatoon, a city on the banks of the</w:t>
      </w:r>
      <w:r w:rsidR="00D70B4E" w:rsidRPr="0041317B">
        <w:rPr>
          <w:rFonts w:cstheme="minorHAnsi"/>
        </w:rPr>
        <w:t xml:space="preserve"> beautiful</w:t>
      </w:r>
      <w:r w:rsidRPr="0041317B">
        <w:rPr>
          <w:rFonts w:cstheme="minorHAnsi"/>
        </w:rPr>
        <w:t xml:space="preserve"> South Saskatchewan River</w:t>
      </w:r>
      <w:r w:rsidR="00D70B4E" w:rsidRPr="0041317B">
        <w:rPr>
          <w:rFonts w:cstheme="minorHAnsi"/>
        </w:rPr>
        <w:t>,</w:t>
      </w:r>
      <w:r w:rsidRPr="0041317B">
        <w:rPr>
          <w:rFonts w:cstheme="minorHAnsi"/>
        </w:rPr>
        <w:t xml:space="preserve"> known for its</w:t>
      </w:r>
      <w:r w:rsidR="005D531E" w:rsidRPr="0041317B">
        <w:rPr>
          <w:rFonts w:cstheme="minorHAnsi"/>
        </w:rPr>
        <w:t xml:space="preserve"> Canadian prairie spirit,</w:t>
      </w:r>
      <w:r w:rsidRPr="0041317B">
        <w:rPr>
          <w:rFonts w:cstheme="minorHAnsi"/>
        </w:rPr>
        <w:t xml:space="preserve"> quality of life</w:t>
      </w:r>
      <w:r w:rsidR="005D531E" w:rsidRPr="0041317B">
        <w:rPr>
          <w:rFonts w:cstheme="minorHAnsi"/>
        </w:rPr>
        <w:t xml:space="preserve"> and affordable living</w:t>
      </w:r>
      <w:r w:rsidRPr="0041317B">
        <w:rPr>
          <w:rFonts w:cstheme="minorHAnsi"/>
        </w:rPr>
        <w:t xml:space="preserve">, diverse and thriving economic base, vibrant arts community, and </w:t>
      </w:r>
      <w:r w:rsidR="00D70B4E" w:rsidRPr="0041317B">
        <w:rPr>
          <w:rFonts w:cstheme="minorHAnsi"/>
        </w:rPr>
        <w:t xml:space="preserve">a </w:t>
      </w:r>
      <w:r w:rsidRPr="0041317B">
        <w:rPr>
          <w:rFonts w:cstheme="minorHAnsi"/>
        </w:rPr>
        <w:t xml:space="preserve">full range of leisure opportunities. </w:t>
      </w:r>
    </w:p>
    <w:p w14:paraId="476C5FB5" w14:textId="77777777" w:rsidR="00FF2C3E" w:rsidRPr="0041317B" w:rsidRDefault="00FF2C3E" w:rsidP="008C3225">
      <w:pPr>
        <w:jc w:val="both"/>
        <w:rPr>
          <w:rFonts w:cstheme="minorHAnsi"/>
        </w:rPr>
      </w:pPr>
    </w:p>
    <w:p w14:paraId="46B6F0F3" w14:textId="77777777" w:rsidR="00FF2C3E" w:rsidRPr="0041317B" w:rsidRDefault="00FF2C3E" w:rsidP="008C3225">
      <w:pPr>
        <w:jc w:val="both"/>
        <w:rPr>
          <w:rFonts w:cstheme="minorHAnsi"/>
          <w:b/>
          <w:u w:val="single"/>
        </w:rPr>
      </w:pPr>
      <w:r w:rsidRPr="0041317B">
        <w:rPr>
          <w:rFonts w:cstheme="minorHAnsi"/>
          <w:b/>
          <w:u w:val="single"/>
        </w:rPr>
        <w:t xml:space="preserve">How to Apply </w:t>
      </w:r>
    </w:p>
    <w:p w14:paraId="17173408" w14:textId="7752A329" w:rsidR="00FC1042" w:rsidRPr="0041317B" w:rsidRDefault="003A5D98" w:rsidP="00DB0F4E">
      <w:pPr>
        <w:ind w:firstLine="360"/>
        <w:jc w:val="both"/>
        <w:rPr>
          <w:rFonts w:cstheme="minorHAnsi"/>
          <w:shd w:val="clear" w:color="auto" w:fill="FFFFFF"/>
        </w:rPr>
      </w:pPr>
      <w:r w:rsidRPr="0041317B">
        <w:rPr>
          <w:rFonts w:cstheme="minorHAnsi"/>
          <w:shd w:val="clear" w:color="auto" w:fill="FFFFFF"/>
        </w:rPr>
        <w:t xml:space="preserve">Applications must be made using the </w:t>
      </w:r>
      <w:hyperlink r:id="rId18" w:history="1">
        <w:r w:rsidRPr="0041317B">
          <w:rPr>
            <w:rStyle w:val="Hyperlink"/>
            <w:rFonts w:cstheme="minorHAnsi"/>
            <w:shd w:val="clear" w:color="auto" w:fill="FFFFFF"/>
          </w:rPr>
          <w:t>University’s online application portal</w:t>
        </w:r>
      </w:hyperlink>
      <w:r w:rsidRPr="0041317B">
        <w:rPr>
          <w:rFonts w:cstheme="minorHAnsi"/>
          <w:shd w:val="clear" w:color="auto" w:fill="FFFFFF"/>
        </w:rPr>
        <w:t>.  Complete applications will include a curriculum vitae,</w:t>
      </w:r>
      <w:r w:rsidR="007D1BA0">
        <w:rPr>
          <w:rFonts w:cstheme="minorHAnsi"/>
          <w:shd w:val="clear" w:color="auto" w:fill="FFFFFF"/>
        </w:rPr>
        <w:t xml:space="preserve"> </w:t>
      </w:r>
      <w:r w:rsidR="007D1BA0" w:rsidRPr="0041317B">
        <w:rPr>
          <w:rFonts w:cstheme="minorHAnsi"/>
          <w:shd w:val="clear" w:color="auto" w:fill="FFFFFF"/>
        </w:rPr>
        <w:t xml:space="preserve">a teaching statement, </w:t>
      </w:r>
      <w:r w:rsidR="007D1BA0">
        <w:rPr>
          <w:rFonts w:cstheme="minorHAnsi"/>
          <w:shd w:val="clear" w:color="auto" w:fill="FFFFFF"/>
        </w:rPr>
        <w:t xml:space="preserve">and </w:t>
      </w:r>
      <w:r w:rsidR="007D1BA0" w:rsidRPr="0089272E">
        <w:rPr>
          <w:lang w:val="en-CA"/>
        </w:rPr>
        <w:t xml:space="preserve">an equity, </w:t>
      </w:r>
      <w:proofErr w:type="gramStart"/>
      <w:r w:rsidR="007D1BA0" w:rsidRPr="0089272E">
        <w:rPr>
          <w:lang w:val="en-CA"/>
        </w:rPr>
        <w:t>diversity</w:t>
      </w:r>
      <w:proofErr w:type="gramEnd"/>
      <w:r w:rsidR="007D1BA0" w:rsidRPr="0089272E">
        <w:rPr>
          <w:lang w:val="en-CA"/>
        </w:rPr>
        <w:t xml:space="preserve"> and inclusion (EDI) statement </w:t>
      </w:r>
      <w:r w:rsidR="007D1BA0">
        <w:rPr>
          <w:lang w:val="en-CA"/>
        </w:rPr>
        <w:t>with a one</w:t>
      </w:r>
      <w:r w:rsidR="00426EA9">
        <w:rPr>
          <w:lang w:val="en-CA"/>
        </w:rPr>
        <w:t>-</w:t>
      </w:r>
      <w:r w:rsidR="007D1BA0">
        <w:rPr>
          <w:lang w:val="en-CA"/>
        </w:rPr>
        <w:t xml:space="preserve">page limit for each. </w:t>
      </w:r>
      <w:r w:rsidR="007B3541">
        <w:rPr>
          <w:lang w:val="en-CA"/>
        </w:rPr>
        <w:t xml:space="preserve">Applications will also include a. </w:t>
      </w:r>
      <w:r w:rsidRPr="0041317B">
        <w:rPr>
          <w:rFonts w:cstheme="minorHAnsi"/>
          <w:shd w:val="clear" w:color="auto" w:fill="FFFFFF"/>
        </w:rPr>
        <w:t>statement</w:t>
      </w:r>
      <w:r w:rsidR="00D70B4E" w:rsidRPr="0041317B">
        <w:rPr>
          <w:rFonts w:cstheme="minorHAnsi"/>
          <w:shd w:val="clear" w:color="auto" w:fill="FFFFFF"/>
        </w:rPr>
        <w:t xml:space="preserve"> </w:t>
      </w:r>
      <w:proofErr w:type="gramStart"/>
      <w:r w:rsidR="00D70B4E" w:rsidRPr="0041317B">
        <w:rPr>
          <w:rFonts w:cstheme="minorHAnsi"/>
          <w:shd w:val="clear" w:color="auto" w:fill="FFFFFF"/>
        </w:rPr>
        <w:t>of  future</w:t>
      </w:r>
      <w:proofErr w:type="gramEnd"/>
      <w:r w:rsidR="00D70B4E" w:rsidRPr="0041317B">
        <w:rPr>
          <w:rFonts w:cstheme="minorHAnsi"/>
          <w:shd w:val="clear" w:color="auto" w:fill="FFFFFF"/>
        </w:rPr>
        <w:t xml:space="preserve"> research plan</w:t>
      </w:r>
      <w:r w:rsidR="007B3541">
        <w:rPr>
          <w:rFonts w:cstheme="minorHAnsi"/>
          <w:shd w:val="clear" w:color="auto" w:fill="FFFFFF"/>
        </w:rPr>
        <w:t>s</w:t>
      </w:r>
      <w:r w:rsidR="007D1BA0">
        <w:rPr>
          <w:rFonts w:cstheme="minorHAnsi"/>
          <w:shd w:val="clear" w:color="auto" w:fill="FFFFFF"/>
        </w:rPr>
        <w:t xml:space="preserve"> (3 page limit)</w:t>
      </w:r>
      <w:r w:rsidRPr="0041317B">
        <w:rPr>
          <w:rFonts w:cstheme="minorHAnsi"/>
          <w:shd w:val="clear" w:color="auto" w:fill="FFFFFF"/>
        </w:rPr>
        <w:t xml:space="preserve"> and the names and contact information of three references. </w:t>
      </w:r>
      <w:r w:rsidR="00DB0F4E" w:rsidRPr="0041317B">
        <w:rPr>
          <w:rFonts w:cstheme="minorHAnsi"/>
          <w:shd w:val="clear" w:color="auto" w:fill="FFFFFF"/>
        </w:rPr>
        <w:t xml:space="preserve"> </w:t>
      </w:r>
      <w:r w:rsidR="00984389">
        <w:rPr>
          <w:rFonts w:cstheme="minorHAnsi"/>
          <w:shd w:val="clear" w:color="auto" w:fill="FFFFFF"/>
        </w:rPr>
        <w:t xml:space="preserve">In preparing the EDI statement, applicants may find it helpful to review the </w:t>
      </w:r>
      <w:hyperlink r:id="rId19" w:history="1">
        <w:proofErr w:type="spellStart"/>
        <w:r w:rsidR="00984389" w:rsidRPr="00090222">
          <w:rPr>
            <w:rStyle w:val="Hyperlink"/>
            <w:rFonts w:cstheme="minorHAnsi"/>
            <w:color w:val="00B0F0"/>
            <w:shd w:val="clear" w:color="auto" w:fill="FFFFFF"/>
          </w:rPr>
          <w:t>USask</w:t>
        </w:r>
        <w:proofErr w:type="spellEnd"/>
        <w:r w:rsidR="00984389" w:rsidRPr="00090222">
          <w:rPr>
            <w:rStyle w:val="Hyperlink"/>
            <w:rFonts w:cstheme="minorHAnsi"/>
            <w:color w:val="00B0F0"/>
            <w:shd w:val="clear" w:color="auto" w:fill="FFFFFF"/>
          </w:rPr>
          <w:t xml:space="preserve"> E</w:t>
        </w:r>
        <w:r w:rsidR="009D743F" w:rsidRPr="00090222">
          <w:rPr>
            <w:rStyle w:val="Hyperlink"/>
            <w:rFonts w:cstheme="minorHAnsi"/>
            <w:color w:val="00B0F0"/>
            <w:shd w:val="clear" w:color="auto" w:fill="FFFFFF"/>
          </w:rPr>
          <w:t>D</w:t>
        </w:r>
        <w:r w:rsidR="00984389" w:rsidRPr="00090222">
          <w:rPr>
            <w:rStyle w:val="Hyperlink"/>
            <w:rFonts w:cstheme="minorHAnsi"/>
            <w:color w:val="00B0F0"/>
            <w:shd w:val="clear" w:color="auto" w:fill="FFFFFF"/>
          </w:rPr>
          <w:t>I guidelines</w:t>
        </w:r>
      </w:hyperlink>
      <w:r w:rsidR="00984389">
        <w:rPr>
          <w:rFonts w:cstheme="minorHAnsi"/>
          <w:shd w:val="clear" w:color="auto" w:fill="FFFFFF"/>
        </w:rPr>
        <w:t xml:space="preserve">. </w:t>
      </w:r>
      <w:r w:rsidR="009D743F">
        <w:rPr>
          <w:rFonts w:cstheme="minorHAnsi"/>
          <w:shd w:val="clear" w:color="auto" w:fill="FFFFFF"/>
        </w:rPr>
        <w:t>Review of</w:t>
      </w:r>
      <w:r w:rsidR="007B3541" w:rsidRPr="0041317B">
        <w:rPr>
          <w:rFonts w:cstheme="minorHAnsi"/>
          <w:shd w:val="clear" w:color="auto" w:fill="FFFFFF"/>
        </w:rPr>
        <w:t xml:space="preserve"> </w:t>
      </w:r>
      <w:r w:rsidR="007B3541">
        <w:rPr>
          <w:rFonts w:cstheme="minorHAnsi"/>
          <w:shd w:val="clear" w:color="auto" w:fill="FFFFFF"/>
        </w:rPr>
        <w:t>applications</w:t>
      </w:r>
      <w:r w:rsidR="007B3541" w:rsidRPr="0041317B">
        <w:rPr>
          <w:rFonts w:cstheme="minorHAnsi"/>
          <w:shd w:val="clear" w:color="auto" w:fill="FFFFFF"/>
        </w:rPr>
        <w:t xml:space="preserve"> </w:t>
      </w:r>
      <w:r w:rsidR="009D743F">
        <w:rPr>
          <w:rFonts w:cstheme="minorHAnsi"/>
          <w:shd w:val="clear" w:color="auto" w:fill="FFFFFF"/>
        </w:rPr>
        <w:t xml:space="preserve">will start </w:t>
      </w:r>
      <w:r w:rsidR="00DB0F4E" w:rsidRPr="0041317B">
        <w:rPr>
          <w:rFonts w:cstheme="minorHAnsi"/>
          <w:shd w:val="clear" w:color="auto" w:fill="FFFFFF"/>
        </w:rPr>
        <w:t xml:space="preserve">on </w:t>
      </w:r>
      <w:r w:rsidR="00057D6F">
        <w:rPr>
          <w:rFonts w:cstheme="minorHAnsi"/>
          <w:shd w:val="clear" w:color="auto" w:fill="FFFFFF"/>
        </w:rPr>
        <w:t>April 1</w:t>
      </w:r>
      <w:r w:rsidR="00DB0F4E" w:rsidRPr="0041317B">
        <w:rPr>
          <w:rFonts w:cstheme="minorHAnsi"/>
          <w:shd w:val="clear" w:color="auto" w:fill="FFFFFF"/>
        </w:rPr>
        <w:t>, 2024, but</w:t>
      </w:r>
      <w:r w:rsidRPr="0041317B">
        <w:rPr>
          <w:rFonts w:cstheme="minorHAnsi"/>
          <w:shd w:val="clear" w:color="auto" w:fill="FFFFFF"/>
        </w:rPr>
        <w:t xml:space="preserve"> </w:t>
      </w:r>
      <w:r w:rsidR="00DB0F4E" w:rsidRPr="0041317B">
        <w:rPr>
          <w:rFonts w:cstheme="minorHAnsi"/>
          <w:shd w:val="clear" w:color="auto" w:fill="FFFFFF"/>
          <w:lang w:val="en-CA"/>
        </w:rPr>
        <w:t>a</w:t>
      </w:r>
      <w:r w:rsidR="00FC1042" w:rsidRPr="0041317B">
        <w:rPr>
          <w:rFonts w:cstheme="minorHAnsi"/>
          <w:shd w:val="clear" w:color="auto" w:fill="FFFFFF"/>
          <w:lang w:val="en-CA"/>
        </w:rPr>
        <w:t>pplications will be accepted</w:t>
      </w:r>
      <w:r w:rsidR="007B3541">
        <w:rPr>
          <w:rFonts w:cstheme="minorHAnsi"/>
          <w:shd w:val="clear" w:color="auto" w:fill="FFFFFF"/>
          <w:lang w:val="en-CA"/>
        </w:rPr>
        <w:t xml:space="preserve"> </w:t>
      </w:r>
      <w:r w:rsidR="00FC1042" w:rsidRPr="0041317B">
        <w:rPr>
          <w:rFonts w:cstheme="minorHAnsi"/>
          <w:shd w:val="clear" w:color="auto" w:fill="FFFFFF"/>
          <w:lang w:val="en-CA"/>
        </w:rPr>
        <w:t>until the position is filled. The anticipated start date is</w:t>
      </w:r>
      <w:r w:rsidR="007B3541">
        <w:rPr>
          <w:rFonts w:cstheme="minorHAnsi"/>
          <w:shd w:val="clear" w:color="auto" w:fill="FFFFFF"/>
          <w:lang w:val="en-CA"/>
        </w:rPr>
        <w:t xml:space="preserve"> on or before</w:t>
      </w:r>
      <w:r w:rsidR="00FC1042" w:rsidRPr="0041317B">
        <w:rPr>
          <w:rFonts w:cstheme="minorHAnsi"/>
          <w:shd w:val="clear" w:color="auto" w:fill="FFFFFF"/>
          <w:lang w:val="en-CA"/>
        </w:rPr>
        <w:t xml:space="preserve"> </w:t>
      </w:r>
      <w:r w:rsidR="00A968A5" w:rsidRPr="0041317B">
        <w:rPr>
          <w:rFonts w:cstheme="minorHAnsi"/>
          <w:shd w:val="clear" w:color="auto" w:fill="FFFFFF"/>
          <w:lang w:val="en-CA"/>
        </w:rPr>
        <w:t>January 1, 2025</w:t>
      </w:r>
      <w:r w:rsidR="00426EA9">
        <w:rPr>
          <w:rFonts w:cstheme="minorHAnsi"/>
          <w:shd w:val="clear" w:color="auto" w:fill="FFFFFF"/>
          <w:lang w:val="en-CA"/>
        </w:rPr>
        <w:t>.</w:t>
      </w:r>
    </w:p>
    <w:p w14:paraId="5EC51344" w14:textId="77777777" w:rsidR="00FC1042" w:rsidRPr="0041317B" w:rsidRDefault="00FC1042" w:rsidP="008C3225">
      <w:pPr>
        <w:jc w:val="both"/>
        <w:rPr>
          <w:rFonts w:cstheme="minorHAnsi"/>
          <w:shd w:val="clear" w:color="auto" w:fill="FFFFFF"/>
        </w:rPr>
      </w:pPr>
    </w:p>
    <w:p w14:paraId="25E8B23D" w14:textId="77777777" w:rsidR="00FF2C3E" w:rsidRPr="0041317B" w:rsidRDefault="00FF2C3E" w:rsidP="00090222">
      <w:pPr>
        <w:jc w:val="both"/>
        <w:rPr>
          <w:rFonts w:cstheme="minorHAnsi"/>
        </w:rPr>
      </w:pPr>
    </w:p>
    <w:p w14:paraId="6B0A9364" w14:textId="036427F2" w:rsidR="00FF2C3E" w:rsidRPr="0041317B" w:rsidRDefault="00FF2C3E" w:rsidP="00D70B4E">
      <w:pPr>
        <w:ind w:firstLine="360"/>
        <w:jc w:val="both"/>
        <w:rPr>
          <w:rFonts w:cstheme="minorHAnsi"/>
        </w:rPr>
      </w:pPr>
      <w:r w:rsidRPr="0041317B">
        <w:rPr>
          <w:rFonts w:cstheme="minorHAnsi"/>
        </w:rPr>
        <w:t xml:space="preserve">For questions related to this position or the selection process, please </w:t>
      </w:r>
      <w:r w:rsidR="00DB0F4E" w:rsidRPr="0041317B">
        <w:rPr>
          <w:rFonts w:cstheme="minorHAnsi"/>
        </w:rPr>
        <w:t xml:space="preserve">direct your inquiries to </w:t>
      </w:r>
      <w:hyperlink r:id="rId20" w:history="1">
        <w:r w:rsidR="00631BF4" w:rsidRPr="00CA2A7C">
          <w:rPr>
            <w:rStyle w:val="Hyperlink"/>
            <w:rFonts w:cstheme="minorHAnsi"/>
          </w:rPr>
          <w:t>crc2proteins@usask.ca</w:t>
        </w:r>
      </w:hyperlink>
    </w:p>
    <w:p w14:paraId="0FC55D3D" w14:textId="77777777" w:rsidR="00FF2C3E" w:rsidRPr="0041317B" w:rsidRDefault="00FF2C3E" w:rsidP="008C3225">
      <w:pPr>
        <w:jc w:val="both"/>
        <w:rPr>
          <w:rFonts w:cstheme="minorHAnsi"/>
        </w:rPr>
      </w:pPr>
    </w:p>
    <w:p w14:paraId="12377676" w14:textId="2BE7A9C6" w:rsidR="00BA0C93" w:rsidRPr="0041317B" w:rsidRDefault="00FF2C3E" w:rsidP="008C3225">
      <w:pPr>
        <w:jc w:val="both"/>
        <w:rPr>
          <w:rFonts w:cstheme="minorHAnsi"/>
        </w:rPr>
      </w:pPr>
      <w:r w:rsidRPr="0041317B">
        <w:rPr>
          <w:rFonts w:cstheme="minorHAnsi"/>
          <w:b/>
        </w:rPr>
        <w:t xml:space="preserve">Date Posted: </w:t>
      </w:r>
      <w:r w:rsidR="000C10BD">
        <w:rPr>
          <w:rFonts w:cstheme="minorHAnsi"/>
        </w:rPr>
        <w:t xml:space="preserve">February </w:t>
      </w:r>
      <w:r w:rsidR="00D75626">
        <w:rPr>
          <w:rFonts w:cstheme="minorHAnsi"/>
        </w:rPr>
        <w:t>14</w:t>
      </w:r>
      <w:r w:rsidR="000C10BD">
        <w:rPr>
          <w:rFonts w:cstheme="minorHAnsi"/>
        </w:rPr>
        <w:t>, 2024</w:t>
      </w:r>
    </w:p>
    <w:p w14:paraId="74C8522C" w14:textId="77777777" w:rsidR="00BA0C93" w:rsidRPr="0041317B" w:rsidRDefault="00BE3B01" w:rsidP="008C3225">
      <w:pPr>
        <w:jc w:val="both"/>
        <w:rPr>
          <w:rFonts w:eastAsia="Times New Roman" w:cstheme="minorHAnsi"/>
          <w:b/>
          <w:bCs/>
          <w:i/>
          <w:iCs/>
          <w:shd w:val="clear" w:color="auto" w:fill="FFFFFF"/>
        </w:rPr>
      </w:pPr>
      <w:r>
        <w:rPr>
          <w:rFonts w:eastAsia="Times New Roman" w:cstheme="minorHAnsi"/>
          <w:b/>
          <w:bCs/>
          <w:i/>
          <w:iCs/>
          <w:noProof/>
        </w:rPr>
        <w:pict w14:anchorId="49D5CD94">
          <v:rect id="_x0000_i1025" alt="" style="width:468pt;height:.05pt;mso-width-percent:0;mso-height-percent:0;mso-width-percent:0;mso-height-percent:0" o:hralign="center" o:hrstd="t" o:hrnoshade="t" o:hr="t" fillcolor="black" stroked="f"/>
        </w:pict>
      </w:r>
    </w:p>
    <w:p w14:paraId="1DAE7BF3" w14:textId="77777777" w:rsidR="00D013FB" w:rsidRPr="0041317B" w:rsidRDefault="00D013FB" w:rsidP="008C3225">
      <w:pPr>
        <w:jc w:val="both"/>
        <w:rPr>
          <w:rFonts w:cstheme="minorHAnsi"/>
        </w:rPr>
      </w:pPr>
    </w:p>
    <w:p w14:paraId="4E2A0E1B" w14:textId="77777777" w:rsidR="00FC1042" w:rsidRPr="0041317B" w:rsidRDefault="00FC1042" w:rsidP="008C3225">
      <w:pPr>
        <w:jc w:val="both"/>
        <w:rPr>
          <w:rFonts w:cstheme="minorHAnsi"/>
        </w:rPr>
      </w:pPr>
    </w:p>
    <w:sectPr w:rsidR="00FC1042" w:rsidRPr="0041317B" w:rsidSect="00BE3B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0398"/>
    <w:multiLevelType w:val="hybridMultilevel"/>
    <w:tmpl w:val="2C205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555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93"/>
    <w:rsid w:val="00020E42"/>
    <w:rsid w:val="00057D6F"/>
    <w:rsid w:val="000856EE"/>
    <w:rsid w:val="00090222"/>
    <w:rsid w:val="000C10BD"/>
    <w:rsid w:val="00120376"/>
    <w:rsid w:val="001C194C"/>
    <w:rsid w:val="00246005"/>
    <w:rsid w:val="00295F8B"/>
    <w:rsid w:val="002F6FF0"/>
    <w:rsid w:val="003108C2"/>
    <w:rsid w:val="00336C25"/>
    <w:rsid w:val="003A5D98"/>
    <w:rsid w:val="00400CBF"/>
    <w:rsid w:val="0041317B"/>
    <w:rsid w:val="00426EA9"/>
    <w:rsid w:val="004A31A6"/>
    <w:rsid w:val="004B6AAA"/>
    <w:rsid w:val="00536FA0"/>
    <w:rsid w:val="005528FA"/>
    <w:rsid w:val="005D531E"/>
    <w:rsid w:val="005E4E5B"/>
    <w:rsid w:val="005F7621"/>
    <w:rsid w:val="00625933"/>
    <w:rsid w:val="00631BF4"/>
    <w:rsid w:val="006332E2"/>
    <w:rsid w:val="00655CB1"/>
    <w:rsid w:val="00727E1E"/>
    <w:rsid w:val="00784D20"/>
    <w:rsid w:val="007B2B08"/>
    <w:rsid w:val="007B3541"/>
    <w:rsid w:val="007D1BA0"/>
    <w:rsid w:val="007E0D72"/>
    <w:rsid w:val="007F41EF"/>
    <w:rsid w:val="00816665"/>
    <w:rsid w:val="00853D89"/>
    <w:rsid w:val="00885B62"/>
    <w:rsid w:val="008C3225"/>
    <w:rsid w:val="00984389"/>
    <w:rsid w:val="009D743F"/>
    <w:rsid w:val="00A968A5"/>
    <w:rsid w:val="00AA48B2"/>
    <w:rsid w:val="00B47767"/>
    <w:rsid w:val="00BA0C93"/>
    <w:rsid w:val="00BE3B01"/>
    <w:rsid w:val="00BE3BF6"/>
    <w:rsid w:val="00BE402B"/>
    <w:rsid w:val="00BE40B1"/>
    <w:rsid w:val="00C315F9"/>
    <w:rsid w:val="00C91390"/>
    <w:rsid w:val="00D013FB"/>
    <w:rsid w:val="00D041E2"/>
    <w:rsid w:val="00D57143"/>
    <w:rsid w:val="00D70B4E"/>
    <w:rsid w:val="00D75626"/>
    <w:rsid w:val="00DB0F4E"/>
    <w:rsid w:val="00DB37F1"/>
    <w:rsid w:val="00DF74D7"/>
    <w:rsid w:val="00E54F79"/>
    <w:rsid w:val="00EC075D"/>
    <w:rsid w:val="00F100F8"/>
    <w:rsid w:val="00F9340A"/>
    <w:rsid w:val="00FA753D"/>
    <w:rsid w:val="00FC1042"/>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BE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0C9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A0C93"/>
    <w:rPr>
      <w:b/>
      <w:bCs/>
    </w:rPr>
  </w:style>
  <w:style w:type="character" w:styleId="Emphasis">
    <w:name w:val="Emphasis"/>
    <w:basedOn w:val="DefaultParagraphFont"/>
    <w:uiPriority w:val="20"/>
    <w:qFormat/>
    <w:rsid w:val="00BA0C93"/>
    <w:rPr>
      <w:i/>
      <w:iCs/>
    </w:rPr>
  </w:style>
  <w:style w:type="character" w:styleId="Hyperlink">
    <w:name w:val="Hyperlink"/>
    <w:basedOn w:val="DefaultParagraphFont"/>
    <w:uiPriority w:val="99"/>
    <w:unhideWhenUsed/>
    <w:rsid w:val="00BA0C93"/>
    <w:rPr>
      <w:color w:val="0000FF"/>
      <w:u w:val="single"/>
    </w:rPr>
  </w:style>
  <w:style w:type="character" w:customStyle="1" w:styleId="apple-converted-space">
    <w:name w:val="apple-converted-space"/>
    <w:basedOn w:val="DefaultParagraphFont"/>
    <w:rsid w:val="00BA0C93"/>
  </w:style>
  <w:style w:type="paragraph" w:customStyle="1" w:styleId="inclusiveness">
    <w:name w:val="inclusiveness"/>
    <w:basedOn w:val="Normal"/>
    <w:rsid w:val="00BA0C93"/>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FF2C3E"/>
    <w:rPr>
      <w:sz w:val="16"/>
      <w:szCs w:val="16"/>
    </w:rPr>
  </w:style>
  <w:style w:type="paragraph" w:styleId="CommentText">
    <w:name w:val="annotation text"/>
    <w:basedOn w:val="Normal"/>
    <w:link w:val="CommentTextChar"/>
    <w:uiPriority w:val="99"/>
    <w:unhideWhenUsed/>
    <w:rsid w:val="00FF2C3E"/>
    <w:rPr>
      <w:rFonts w:ascii="Calibri" w:hAnsi="Calibri" w:cs="Times New Roman"/>
      <w:color w:val="404041"/>
      <w:sz w:val="20"/>
      <w:szCs w:val="20"/>
      <w:lang w:val="en-CA" w:eastAsia="en-CA"/>
    </w:rPr>
  </w:style>
  <w:style w:type="character" w:customStyle="1" w:styleId="CommentTextChar">
    <w:name w:val="Comment Text Char"/>
    <w:basedOn w:val="DefaultParagraphFont"/>
    <w:link w:val="CommentText"/>
    <w:uiPriority w:val="99"/>
    <w:rsid w:val="00FF2C3E"/>
    <w:rPr>
      <w:rFonts w:ascii="Calibri" w:hAnsi="Calibri" w:cs="Times New Roman"/>
      <w:color w:val="404041"/>
      <w:sz w:val="20"/>
      <w:szCs w:val="20"/>
      <w:lang w:val="en-CA" w:eastAsia="en-CA"/>
    </w:rPr>
  </w:style>
  <w:style w:type="paragraph" w:styleId="ListParagraph">
    <w:name w:val="List Paragraph"/>
    <w:basedOn w:val="Normal"/>
    <w:uiPriority w:val="34"/>
    <w:qFormat/>
    <w:rsid w:val="00FF2C3E"/>
    <w:pPr>
      <w:ind w:left="720"/>
      <w:contextualSpacing/>
    </w:pPr>
    <w:rPr>
      <w:rFonts w:ascii="Calibri" w:hAnsi="Calibri" w:cs="Times New Roman"/>
      <w:color w:val="404041"/>
      <w:sz w:val="23"/>
      <w:szCs w:val="23"/>
      <w:lang w:val="en-CA" w:eastAsia="en-CA"/>
    </w:rPr>
  </w:style>
  <w:style w:type="paragraph" w:styleId="BalloonText">
    <w:name w:val="Balloon Text"/>
    <w:basedOn w:val="Normal"/>
    <w:link w:val="BalloonTextChar"/>
    <w:uiPriority w:val="99"/>
    <w:semiHidden/>
    <w:unhideWhenUsed/>
    <w:rsid w:val="00FF2C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2C3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B6AAA"/>
    <w:rPr>
      <w:rFonts w:ascii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4B6AAA"/>
    <w:rPr>
      <w:rFonts w:ascii="Calibri" w:hAnsi="Calibri" w:cs="Times New Roman"/>
      <w:b/>
      <w:bCs/>
      <w:color w:val="404041"/>
      <w:sz w:val="20"/>
      <w:szCs w:val="20"/>
      <w:lang w:val="en-CA" w:eastAsia="en-CA"/>
    </w:rPr>
  </w:style>
  <w:style w:type="character" w:styleId="FollowedHyperlink">
    <w:name w:val="FollowedHyperlink"/>
    <w:basedOn w:val="DefaultParagraphFont"/>
    <w:uiPriority w:val="99"/>
    <w:semiHidden/>
    <w:unhideWhenUsed/>
    <w:rsid w:val="00FC1042"/>
    <w:rPr>
      <w:color w:val="954F72" w:themeColor="followedHyperlink"/>
      <w:u w:val="single"/>
    </w:rPr>
  </w:style>
  <w:style w:type="character" w:styleId="UnresolvedMention">
    <w:name w:val="Unresolved Mention"/>
    <w:basedOn w:val="DefaultParagraphFont"/>
    <w:uiPriority w:val="99"/>
    <w:semiHidden/>
    <w:unhideWhenUsed/>
    <w:rsid w:val="00D013FB"/>
    <w:rPr>
      <w:color w:val="605E5C"/>
      <w:shd w:val="clear" w:color="auto" w:fill="E1DFDD"/>
    </w:rPr>
  </w:style>
  <w:style w:type="paragraph" w:styleId="Revision">
    <w:name w:val="Revision"/>
    <w:hidden/>
    <w:uiPriority w:val="99"/>
    <w:semiHidden/>
    <w:rsid w:val="008C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4612">
      <w:bodyDiv w:val="1"/>
      <w:marLeft w:val="0"/>
      <w:marRight w:val="0"/>
      <w:marTop w:val="0"/>
      <w:marBottom w:val="0"/>
      <w:divBdr>
        <w:top w:val="none" w:sz="0" w:space="0" w:color="auto"/>
        <w:left w:val="none" w:sz="0" w:space="0" w:color="auto"/>
        <w:bottom w:val="none" w:sz="0" w:space="0" w:color="auto"/>
        <w:right w:val="none" w:sz="0" w:space="0" w:color="auto"/>
      </w:divBdr>
    </w:div>
    <w:div w:id="772096011">
      <w:bodyDiv w:val="1"/>
      <w:marLeft w:val="0"/>
      <w:marRight w:val="0"/>
      <w:marTop w:val="0"/>
      <w:marBottom w:val="0"/>
      <w:divBdr>
        <w:top w:val="none" w:sz="0" w:space="0" w:color="auto"/>
        <w:left w:val="none" w:sz="0" w:space="0" w:color="auto"/>
        <w:bottom w:val="none" w:sz="0" w:space="0" w:color="auto"/>
        <w:right w:val="none" w:sz="0" w:space="0" w:color="auto"/>
      </w:divBdr>
    </w:div>
    <w:div w:id="1221986312">
      <w:bodyDiv w:val="1"/>
      <w:marLeft w:val="0"/>
      <w:marRight w:val="0"/>
      <w:marTop w:val="0"/>
      <w:marBottom w:val="0"/>
      <w:divBdr>
        <w:top w:val="none" w:sz="0" w:space="0" w:color="auto"/>
        <w:left w:val="none" w:sz="0" w:space="0" w:color="auto"/>
        <w:bottom w:val="none" w:sz="0" w:space="0" w:color="auto"/>
        <w:right w:val="none" w:sz="0" w:space="0" w:color="auto"/>
      </w:divBdr>
    </w:div>
    <w:div w:id="1731729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cf.usask.ca/" TargetMode="External"/><Relationship Id="rId13" Type="http://schemas.openxmlformats.org/officeDocument/2006/relationships/hyperlink" Target="https://www.vido.org/" TargetMode="External"/><Relationship Id="rId18" Type="http://schemas.openxmlformats.org/officeDocument/2006/relationships/hyperlink" Target="https://apply.usask.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Olegs_docs\Business\UsaskBusiness\CRC2_ProteinSci2023\(http:\www.chairs-chaires.gc.ca)" TargetMode="External"/><Relationship Id="rId12" Type="http://schemas.openxmlformats.org/officeDocument/2006/relationships/hyperlink" Target="https://medicine.usask.ca/bmi/" TargetMode="External"/><Relationship Id="rId17" Type="http://schemas.openxmlformats.org/officeDocument/2006/relationships/hyperlink" Target="mailto:samantha.marcoux@usask.ca" TargetMode="External"/><Relationship Id="rId2" Type="http://schemas.openxmlformats.org/officeDocument/2006/relationships/styles" Target="styles.xml"/><Relationship Id="rId16" Type="http://schemas.openxmlformats.org/officeDocument/2006/relationships/hyperlink" Target="https://can01.safelinks.protection.outlook.com/?url=https%3A%2F%2Fwww.chairs-chaires.gc.ca%2Fprogram-programme%2Fequity-equite%2Findex-eng.aspx&amp;data=05%7C02%7Cbill.roesler%40usask.ca%7C4178fa60654a480b980f08dc21d5b369%7C24ab6cd0487e47229bc3da9c4232776c%7C0%7C0%7C638422449511326538%7CUnknown%7CTWFpbGZsb3d8eyJWIjoiMC4wLjAwMDAiLCJQIjoiV2luMzIiLCJBTiI6Ik1haWwiLCJXVCI6Mn0%3D%7C0%7C%7C%7C&amp;sdata=GVbJwOmY8fi7ggIYoX2o1TQXi4lOJ5MVe2DDviMksH4%3D&amp;reserved=0" TargetMode="External"/><Relationship Id="rId20" Type="http://schemas.openxmlformats.org/officeDocument/2006/relationships/hyperlink" Target="mailto:crc2proteins@usask.ca" TargetMode="External"/><Relationship Id="rId1" Type="http://schemas.openxmlformats.org/officeDocument/2006/relationships/numbering" Target="numbering.xml"/><Relationship Id="rId6" Type="http://schemas.openxmlformats.org/officeDocument/2006/relationships/hyperlink" Target="http://www.usask.ca/" TargetMode="External"/><Relationship Id="rId11" Type="http://schemas.openxmlformats.org/officeDocument/2006/relationships/hyperlink" Target="https://alliancecan.ca/en" TargetMode="External"/><Relationship Id="rId5" Type="http://schemas.openxmlformats.org/officeDocument/2006/relationships/hyperlink" Target="https://medicine.usask.ca" TargetMode="External"/><Relationship Id="rId15" Type="http://schemas.openxmlformats.org/officeDocument/2006/relationships/hyperlink" Target="mailto:rasi.support@usask.ca" TargetMode="External"/><Relationship Id="rId10" Type="http://schemas.openxmlformats.org/officeDocument/2006/relationships/hyperlink" Target="https://sssc.usask.ca/" TargetMode="External"/><Relationship Id="rId19" Type="http://schemas.openxmlformats.org/officeDocument/2006/relationships/hyperlink" Target="https://vpresearch.usask.ca/rasi/resource-hub/edi-equity-diversity-inclusion.php" TargetMode="External"/><Relationship Id="rId4" Type="http://schemas.openxmlformats.org/officeDocument/2006/relationships/webSettings" Target="webSettings.xml"/><Relationship Id="rId9" Type="http://schemas.openxmlformats.org/officeDocument/2006/relationships/hyperlink" Target="https://www.lightsource.ca/" TargetMode="External"/><Relationship Id="rId14" Type="http://schemas.openxmlformats.org/officeDocument/2006/relationships/hyperlink" Target="https://medicine.usask.ca/b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Cygler, Miroslaw</cp:lastModifiedBy>
  <cp:revision>2</cp:revision>
  <dcterms:created xsi:type="dcterms:W3CDTF">2024-02-17T15:29:00Z</dcterms:created>
  <dcterms:modified xsi:type="dcterms:W3CDTF">2024-02-17T15:29:00Z</dcterms:modified>
</cp:coreProperties>
</file>